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C7D5" w14:textId="77777777" w:rsidR="00235D1B" w:rsidRPr="00441C31" w:rsidRDefault="00441C31" w:rsidP="00235D1B">
      <w:pPr>
        <w:rPr>
          <w:b/>
          <w:u w:val="single"/>
        </w:rPr>
      </w:pPr>
      <w:r w:rsidRPr="00441C31">
        <w:rPr>
          <w:b/>
          <w:u w:val="single"/>
        </w:rPr>
        <w:t>Consultant Haemotology ( 12 Month Locum)- Multiple Positions</w:t>
      </w:r>
    </w:p>
    <w:p w14:paraId="3EB8EBCE" w14:textId="77777777" w:rsidR="00235D1B" w:rsidRDefault="00235D1B" w:rsidP="00EA7AE4">
      <w:pPr>
        <w:pStyle w:val="NoSpacing"/>
        <w:numPr>
          <w:ilvl w:val="0"/>
          <w:numId w:val="18"/>
        </w:numPr>
      </w:pPr>
      <w:r w:rsidRPr="00235D1B">
        <w:t>2x Temporary Full Time Positions - 70 hours per fortnight ( til February 2022)</w:t>
      </w:r>
    </w:p>
    <w:p w14:paraId="573B04DE" w14:textId="77777777" w:rsidR="00B77925" w:rsidRDefault="00235D1B" w:rsidP="00EA7AE4">
      <w:pPr>
        <w:pStyle w:val="NoSpacing"/>
        <w:numPr>
          <w:ilvl w:val="0"/>
          <w:numId w:val="18"/>
        </w:numPr>
      </w:pPr>
      <w:r>
        <w:t xml:space="preserve">Develop your career </w:t>
      </w:r>
      <w:r w:rsidR="00EA7AE4">
        <w:t xml:space="preserve">at </w:t>
      </w:r>
      <w:r>
        <w:t>the</w:t>
      </w:r>
      <w:r w:rsidR="00B77925">
        <w:t xml:space="preserve"> largest regional</w:t>
      </w:r>
      <w:r>
        <w:t xml:space="preserve"> healthcare service in Victoria</w:t>
      </w:r>
    </w:p>
    <w:p w14:paraId="0E3699FC" w14:textId="77777777" w:rsidR="00235D1B" w:rsidRDefault="00235D1B" w:rsidP="00EA7AE4">
      <w:pPr>
        <w:pStyle w:val="NoSpacing"/>
        <w:numPr>
          <w:ilvl w:val="0"/>
          <w:numId w:val="18"/>
        </w:numPr>
      </w:pPr>
      <w:r>
        <w:t>Join an organisation leading the way in health care</w:t>
      </w:r>
    </w:p>
    <w:p w14:paraId="5FBE0A26" w14:textId="77777777" w:rsidR="00B77925" w:rsidRPr="00540097" w:rsidRDefault="00B77925" w:rsidP="00B77925">
      <w:pPr>
        <w:pStyle w:val="NoSpacing"/>
        <w:rPr>
          <w:b/>
        </w:rPr>
      </w:pPr>
      <w:r w:rsidRPr="00540097">
        <w:rPr>
          <w:b/>
        </w:rPr>
        <w:t>About the facility</w:t>
      </w:r>
    </w:p>
    <w:p w14:paraId="18983716" w14:textId="77777777" w:rsidR="00540097" w:rsidRDefault="00540097" w:rsidP="00540097">
      <w:pPr>
        <w:pStyle w:val="NoSpacing"/>
      </w:pPr>
      <w:r>
        <w:t>Barwon Health’s Cancer Services is a multidimensional service, incorporating medical and radiation oncology, radiotherapy, haematology and palliative care.</w:t>
      </w:r>
    </w:p>
    <w:p w14:paraId="22861452" w14:textId="77777777" w:rsidR="00540097" w:rsidRDefault="00540097" w:rsidP="00540097">
      <w:pPr>
        <w:pStyle w:val="NoSpacing"/>
      </w:pPr>
      <w:r>
        <w:t>Our Cancer service is located in a purpose-built, comprehensive cancer facility, the Andrew Love Cancer Centre, serves a population of 400,000 people in Geelong and the wider Barwon South West region of Victoria. This catchment’s regional population accounts for 8.6% of the Victorian cancer incidence.</w:t>
      </w:r>
    </w:p>
    <w:p w14:paraId="0CC652A7" w14:textId="77777777" w:rsidR="00540097" w:rsidRDefault="00540097" w:rsidP="00540097">
      <w:pPr>
        <w:pStyle w:val="NoSpacing"/>
      </w:pPr>
      <w:r>
        <w:t>An active clinical research program at ALCC currently has approximately 30 trials in progress including Investigator Initiated, translational and pharmaceutical sponsored research, ensuring our centre is recognised for its achievements in clinical trial recruitment.</w:t>
      </w:r>
    </w:p>
    <w:p w14:paraId="2F5D815F" w14:textId="77777777" w:rsidR="00540097" w:rsidRDefault="00540097" w:rsidP="00540097">
      <w:pPr>
        <w:pStyle w:val="NoSpacing"/>
      </w:pPr>
      <w:r>
        <w:t xml:space="preserve">Barwon Health is the leading regional teaching hospital in Victoria and has established links with Deakin University. </w:t>
      </w:r>
    </w:p>
    <w:p w14:paraId="3138F5E6" w14:textId="77777777" w:rsidR="00540097" w:rsidRDefault="00540097" w:rsidP="00540097">
      <w:pPr>
        <w:pStyle w:val="NoSpacing"/>
      </w:pPr>
      <w:r>
        <w:t xml:space="preserve">Our partnership with Deakin University is now attracting competitive research grants further enhancing our reputation as a premier research centre. </w:t>
      </w:r>
    </w:p>
    <w:p w14:paraId="713E50F8" w14:textId="77777777" w:rsidR="00B77925" w:rsidRPr="00540097" w:rsidRDefault="00B77925" w:rsidP="00B77925">
      <w:pPr>
        <w:pStyle w:val="NoSpacing"/>
        <w:rPr>
          <w:b/>
        </w:rPr>
      </w:pPr>
      <w:r w:rsidRPr="00540097">
        <w:rPr>
          <w:b/>
        </w:rPr>
        <w:t>About the role</w:t>
      </w:r>
    </w:p>
    <w:p w14:paraId="7EB520D1" w14:textId="77777777" w:rsidR="00B77925" w:rsidRDefault="00540097" w:rsidP="00B77925">
      <w:pPr>
        <w:pStyle w:val="NoSpacing"/>
      </w:pPr>
      <w:r w:rsidRPr="00540097">
        <w:t>The position requires detailed knowledge and experience in all aspects of clinical haematology including malignant haematology, stem cell transplantation, apheresis, and haemostasis/thrombosis and transfusion medicine.</w:t>
      </w:r>
    </w:p>
    <w:p w14:paraId="05B8F355" w14:textId="77777777" w:rsidR="00BE22CF" w:rsidRDefault="00BE22CF" w:rsidP="00BE22CF">
      <w:pPr>
        <w:pStyle w:val="NoSpacing"/>
      </w:pPr>
      <w:r>
        <w:t>Your duties will include but are not limited to:</w:t>
      </w:r>
    </w:p>
    <w:p w14:paraId="235BABAB" w14:textId="77777777" w:rsidR="00BE22CF" w:rsidRDefault="00BE22CF" w:rsidP="00BE22CF">
      <w:pPr>
        <w:pStyle w:val="NoSpacing"/>
        <w:numPr>
          <w:ilvl w:val="0"/>
          <w:numId w:val="15"/>
        </w:numPr>
      </w:pPr>
      <w:r>
        <w:t>Supervision of junior consultants</w:t>
      </w:r>
    </w:p>
    <w:p w14:paraId="0ED583E9" w14:textId="77777777" w:rsidR="00BE22CF" w:rsidRDefault="00BE22CF" w:rsidP="00BE22CF">
      <w:pPr>
        <w:pStyle w:val="NoSpacing"/>
        <w:numPr>
          <w:ilvl w:val="0"/>
          <w:numId w:val="15"/>
        </w:numPr>
      </w:pPr>
      <w:r>
        <w:t>Conduct education activities including participation in journal club, grand rounds, HMO tutorials, and external symposia for GPs and other healthcare professionals</w:t>
      </w:r>
    </w:p>
    <w:p w14:paraId="30322B62" w14:textId="77777777" w:rsidR="00BE22CF" w:rsidRDefault="00BE22CF" w:rsidP="00BE22CF">
      <w:pPr>
        <w:pStyle w:val="NoSpacing"/>
        <w:numPr>
          <w:ilvl w:val="0"/>
          <w:numId w:val="15"/>
        </w:numPr>
      </w:pPr>
      <w:r>
        <w:t>Design and implement research projects</w:t>
      </w:r>
    </w:p>
    <w:p w14:paraId="0FB708C0" w14:textId="77777777" w:rsidR="00BE22CF" w:rsidRDefault="00BE22CF" w:rsidP="00BE22CF">
      <w:pPr>
        <w:pStyle w:val="NoSpacing"/>
        <w:numPr>
          <w:ilvl w:val="0"/>
          <w:numId w:val="15"/>
        </w:numPr>
      </w:pPr>
      <w:r>
        <w:t xml:space="preserve">Participation in Inter-Hospital haematology meetings and side notes  </w:t>
      </w:r>
    </w:p>
    <w:p w14:paraId="7BD75F6D" w14:textId="77777777" w:rsidR="00BE22CF" w:rsidRPr="00BE22CF" w:rsidRDefault="00BE22CF" w:rsidP="00B77925">
      <w:pPr>
        <w:pStyle w:val="NoSpacing"/>
        <w:rPr>
          <w:b/>
        </w:rPr>
      </w:pPr>
      <w:r>
        <w:rPr>
          <w:b/>
        </w:rPr>
        <w:t>About the culture</w:t>
      </w:r>
    </w:p>
    <w:p w14:paraId="1074C2D9" w14:textId="77777777" w:rsidR="00B77925" w:rsidRDefault="00BE22CF" w:rsidP="00B77925">
      <w:pPr>
        <w:pStyle w:val="NoSpacing"/>
      </w:pPr>
      <w:r w:rsidRPr="00BE22CF">
        <w:t>Join an organisation that recognises talent, develops leaders and values their staff. Enjoy the rewards, benefits and feel proud that you can be a key strategic partner to improving outcomes for Barwon Health, our staff, patients and the community.</w:t>
      </w:r>
    </w:p>
    <w:p w14:paraId="6A63C82F" w14:textId="77777777" w:rsidR="00B77925" w:rsidRPr="00235D1B" w:rsidRDefault="00B77925" w:rsidP="00B77925">
      <w:pPr>
        <w:pStyle w:val="NoSpacing"/>
        <w:rPr>
          <w:b/>
        </w:rPr>
      </w:pPr>
      <w:r w:rsidRPr="00540097">
        <w:rPr>
          <w:b/>
        </w:rPr>
        <w:t>Barwon Health staff benefits</w:t>
      </w:r>
    </w:p>
    <w:p w14:paraId="1103AC9C" w14:textId="77777777" w:rsidR="00B77925" w:rsidRDefault="00B77925" w:rsidP="00235D1B">
      <w:pPr>
        <w:pStyle w:val="NoSpacing"/>
        <w:numPr>
          <w:ilvl w:val="0"/>
          <w:numId w:val="17"/>
        </w:numPr>
      </w:pPr>
      <w:r>
        <w:t>Flexible working arrangements</w:t>
      </w:r>
    </w:p>
    <w:p w14:paraId="5501A7F9" w14:textId="77777777" w:rsidR="00B77925" w:rsidRDefault="00B77925" w:rsidP="00235D1B">
      <w:pPr>
        <w:pStyle w:val="NoSpacing"/>
        <w:numPr>
          <w:ilvl w:val="0"/>
          <w:numId w:val="17"/>
        </w:numPr>
      </w:pPr>
      <w:r>
        <w:t>Professional Development</w:t>
      </w:r>
    </w:p>
    <w:p w14:paraId="3B95EA5A" w14:textId="77777777" w:rsidR="00B77925" w:rsidRDefault="00B77925" w:rsidP="00235D1B">
      <w:pPr>
        <w:pStyle w:val="NoSpacing"/>
        <w:numPr>
          <w:ilvl w:val="0"/>
          <w:numId w:val="17"/>
        </w:numPr>
      </w:pPr>
      <w:r>
        <w:t>Staff medical clinic</w:t>
      </w:r>
    </w:p>
    <w:p w14:paraId="014C51F2" w14:textId="77777777" w:rsidR="00B77925" w:rsidRDefault="00B77925" w:rsidP="00235D1B">
      <w:pPr>
        <w:pStyle w:val="NoSpacing"/>
        <w:numPr>
          <w:ilvl w:val="0"/>
          <w:numId w:val="17"/>
        </w:numPr>
      </w:pPr>
      <w:r>
        <w:t>Salary packaging</w:t>
      </w:r>
    </w:p>
    <w:p w14:paraId="67F05CD2" w14:textId="77777777" w:rsidR="00B77925" w:rsidRDefault="00B77925" w:rsidP="00B77925">
      <w:pPr>
        <w:pStyle w:val="NoSpacing"/>
        <w:numPr>
          <w:ilvl w:val="0"/>
          <w:numId w:val="17"/>
        </w:numPr>
      </w:pPr>
      <w:r>
        <w:t>Social club</w:t>
      </w:r>
    </w:p>
    <w:p w14:paraId="0B25CF11" w14:textId="77777777" w:rsidR="00540097" w:rsidRPr="00BE22CF" w:rsidRDefault="00540097" w:rsidP="00540097">
      <w:pPr>
        <w:pStyle w:val="NoSpacing"/>
        <w:rPr>
          <w:b/>
        </w:rPr>
      </w:pPr>
      <w:r w:rsidRPr="00BE22CF">
        <w:rPr>
          <w:b/>
        </w:rPr>
        <w:t>Diversity and Inclusion</w:t>
      </w:r>
    </w:p>
    <w:p w14:paraId="448577E6" w14:textId="77777777" w:rsidR="00540097" w:rsidRDefault="00540097" w:rsidP="00540097">
      <w:pPr>
        <w:pStyle w:val="NoSpacing"/>
      </w:pPr>
      <w:r>
        <w:t>At Barwon Health we are committed to a diverse and inclusive workforce where we value each person’s uniqueness. We embrace diverse life experiences and the perspectives of our people, whilst providing high-quality health care to all members of our community, regardless of age, gender, ethnicity, religion, cultural background, dis</w:t>
      </w:r>
      <w:r w:rsidR="00BE22CF">
        <w:t>ability, or sexual orientation.</w:t>
      </w:r>
    </w:p>
    <w:p w14:paraId="4F557949" w14:textId="77777777" w:rsidR="00540097" w:rsidRDefault="00540097" w:rsidP="00540097">
      <w:pPr>
        <w:pStyle w:val="NoSpacing"/>
      </w:pPr>
      <w:r>
        <w:t>At Barwon Health we are committed to providing positive employment opportunities for Aboriginal and Torres Strait Islander people and welcome employment applications from candidates of Aboriginal and Torres Strait Islander background.</w:t>
      </w:r>
    </w:p>
    <w:p w14:paraId="1D1AD158" w14:textId="77777777" w:rsidR="00540097" w:rsidRDefault="00540097" w:rsidP="00540097">
      <w:pPr>
        <w:pStyle w:val="NoSpacing"/>
      </w:pPr>
      <w:r>
        <w:t>We at Barwon Health strongly encourage people with disability and diverse backgrounds to apply for our roles.</w:t>
      </w:r>
    </w:p>
    <w:p w14:paraId="28DDDF0F" w14:textId="77777777" w:rsidR="00540097" w:rsidRDefault="00540097" w:rsidP="00540097">
      <w:pPr>
        <w:pStyle w:val="NoSpacing"/>
      </w:pPr>
      <w:r>
        <w:t xml:space="preserve">If we can assist you with any reasonable adjustments in order to submit your application for this role, please contact the Talent Acquisition team on (03) 4215 0520 or via email at </w:t>
      </w:r>
      <w:r>
        <w:lastRenderedPageBreak/>
        <w:t>talent.acquisition@barwonhealth.org.au noting your preferred method of communication and contact details and a member of the team will be in touch.</w:t>
      </w:r>
    </w:p>
    <w:p w14:paraId="62C2FDDE" w14:textId="77777777" w:rsidR="00A473D8" w:rsidRDefault="00540097" w:rsidP="00540097">
      <w:pPr>
        <w:pStyle w:val="NoSpacing"/>
      </w:pPr>
      <w:r>
        <w:t>We Barwon Health are proud to be Totally Smoke Free.</w:t>
      </w:r>
    </w:p>
    <w:p w14:paraId="6D92090F" w14:textId="77777777" w:rsidR="00BE22CF" w:rsidRPr="00540DA6" w:rsidRDefault="00441C31" w:rsidP="00BE22CF">
      <w:pPr>
        <w:pStyle w:val="NoSpacing"/>
      </w:pPr>
      <w:r>
        <w:t xml:space="preserve">Please click on below link to </w:t>
      </w:r>
      <w:r w:rsidRPr="00441C31">
        <w:t>https://barwon.mercury.com.au/ViewPosition.aspx?id=qpeeYyjomfw=&amp;jbc=ere</w:t>
      </w:r>
    </w:p>
    <w:sectPr w:rsidR="00BE22CF" w:rsidRPr="00540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54FA8"/>
    <w:multiLevelType w:val="hybridMultilevel"/>
    <w:tmpl w:val="53F4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22BCA"/>
    <w:multiLevelType w:val="hybridMultilevel"/>
    <w:tmpl w:val="5FB07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0736C6"/>
    <w:multiLevelType w:val="hybridMultilevel"/>
    <w:tmpl w:val="012A2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401A06"/>
    <w:multiLevelType w:val="hybridMultilevel"/>
    <w:tmpl w:val="163AF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A71E26"/>
    <w:multiLevelType w:val="hybridMultilevel"/>
    <w:tmpl w:val="A0FEC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746FDD"/>
    <w:multiLevelType w:val="hybridMultilevel"/>
    <w:tmpl w:val="6CA09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0B1E47"/>
    <w:multiLevelType w:val="hybridMultilevel"/>
    <w:tmpl w:val="83FC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5B3464"/>
    <w:multiLevelType w:val="hybridMultilevel"/>
    <w:tmpl w:val="51B64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850C69"/>
    <w:multiLevelType w:val="hybridMultilevel"/>
    <w:tmpl w:val="A8461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A60371"/>
    <w:multiLevelType w:val="hybridMultilevel"/>
    <w:tmpl w:val="7D64E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BCC14CB"/>
    <w:multiLevelType w:val="hybridMultilevel"/>
    <w:tmpl w:val="DB2CD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8817A0"/>
    <w:multiLevelType w:val="hybridMultilevel"/>
    <w:tmpl w:val="33BC1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A866AB"/>
    <w:multiLevelType w:val="hybridMultilevel"/>
    <w:tmpl w:val="0BDA0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873296"/>
    <w:multiLevelType w:val="hybridMultilevel"/>
    <w:tmpl w:val="DBBAF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643B0B"/>
    <w:multiLevelType w:val="hybridMultilevel"/>
    <w:tmpl w:val="9B66F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150574"/>
    <w:multiLevelType w:val="hybridMultilevel"/>
    <w:tmpl w:val="C01A2B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477BA6"/>
    <w:multiLevelType w:val="hybridMultilevel"/>
    <w:tmpl w:val="DB40E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E6207F"/>
    <w:multiLevelType w:val="hybridMultilevel"/>
    <w:tmpl w:val="DC9AA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6"/>
  </w:num>
  <w:num w:numId="4">
    <w:abstractNumId w:val="2"/>
  </w:num>
  <w:num w:numId="5">
    <w:abstractNumId w:val="11"/>
  </w:num>
  <w:num w:numId="6">
    <w:abstractNumId w:val="6"/>
  </w:num>
  <w:num w:numId="7">
    <w:abstractNumId w:val="14"/>
  </w:num>
  <w:num w:numId="8">
    <w:abstractNumId w:val="1"/>
  </w:num>
  <w:num w:numId="9">
    <w:abstractNumId w:val="5"/>
  </w:num>
  <w:num w:numId="10">
    <w:abstractNumId w:val="17"/>
  </w:num>
  <w:num w:numId="11">
    <w:abstractNumId w:val="10"/>
  </w:num>
  <w:num w:numId="12">
    <w:abstractNumId w:val="3"/>
  </w:num>
  <w:num w:numId="13">
    <w:abstractNumId w:val="15"/>
  </w:num>
  <w:num w:numId="14">
    <w:abstractNumId w:val="4"/>
  </w:num>
  <w:num w:numId="15">
    <w:abstractNumId w:val="13"/>
  </w:num>
  <w:num w:numId="16">
    <w:abstractNumId w:val="9"/>
  </w:num>
  <w:num w:numId="17">
    <w:abstractNumId w:val="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6EE"/>
    <w:rsid w:val="00011A8B"/>
    <w:rsid w:val="00030991"/>
    <w:rsid w:val="00112BED"/>
    <w:rsid w:val="002330DD"/>
    <w:rsid w:val="00235D1B"/>
    <w:rsid w:val="00310421"/>
    <w:rsid w:val="003D16EE"/>
    <w:rsid w:val="00441C31"/>
    <w:rsid w:val="00540097"/>
    <w:rsid w:val="00540DA6"/>
    <w:rsid w:val="00735FA3"/>
    <w:rsid w:val="00947962"/>
    <w:rsid w:val="009654BE"/>
    <w:rsid w:val="00986D1B"/>
    <w:rsid w:val="00A03F16"/>
    <w:rsid w:val="00A27CFC"/>
    <w:rsid w:val="00A473D8"/>
    <w:rsid w:val="00AE2B5B"/>
    <w:rsid w:val="00B77925"/>
    <w:rsid w:val="00BE22CF"/>
    <w:rsid w:val="00BE5AD9"/>
    <w:rsid w:val="00C07B1F"/>
    <w:rsid w:val="00EA7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D66CC"/>
  <w15:chartTrackingRefBased/>
  <w15:docId w15:val="{B1295563-3608-4AE3-BE4C-281D209E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D1B"/>
    <w:pPr>
      <w:spacing w:after="0" w:line="240" w:lineRule="auto"/>
    </w:pPr>
  </w:style>
  <w:style w:type="paragraph" w:styleId="ListParagraph">
    <w:name w:val="List Paragraph"/>
    <w:basedOn w:val="Normal"/>
    <w:uiPriority w:val="34"/>
    <w:qFormat/>
    <w:rsid w:val="00011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21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A9639-BC03-490C-AAE8-2D69046BE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Himmelreich</dc:creator>
  <cp:keywords/>
  <dc:description/>
  <cp:lastModifiedBy>HS ANZ</cp:lastModifiedBy>
  <cp:revision>2</cp:revision>
  <dcterms:created xsi:type="dcterms:W3CDTF">2021-01-10T22:18:00Z</dcterms:created>
  <dcterms:modified xsi:type="dcterms:W3CDTF">2021-01-10T22:18:00Z</dcterms:modified>
</cp:coreProperties>
</file>